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4B" w:rsidRDefault="00E81FB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2555507" cy="5619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GEducation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192" cy="56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FB1" w:rsidRDefault="00E81FB1">
      <w:pPr>
        <w:rPr>
          <w:rFonts w:ascii="Arial" w:hAnsi="Arial" w:cs="Arial"/>
          <w:sz w:val="20"/>
          <w:szCs w:val="20"/>
        </w:rPr>
      </w:pPr>
    </w:p>
    <w:p w:rsidR="00E81FB1" w:rsidRPr="000A6D37" w:rsidRDefault="0074583B">
      <w:pPr>
        <w:rPr>
          <w:rFonts w:ascii="Arial" w:hAnsi="Arial" w:cs="Arial"/>
          <w:b/>
          <w:color w:val="62676E"/>
          <w:sz w:val="20"/>
          <w:szCs w:val="20"/>
          <w:lang w:val="en-GB"/>
        </w:rPr>
      </w:pPr>
      <w:r w:rsidRPr="000A6D37">
        <w:rPr>
          <w:rFonts w:ascii="Arial" w:hAnsi="Arial" w:cs="Arial"/>
          <w:b/>
          <w:color w:val="62676E"/>
          <w:sz w:val="20"/>
          <w:szCs w:val="20"/>
          <w:lang w:val="en-GB"/>
        </w:rPr>
        <w:t>First name Last name</w:t>
      </w:r>
    </w:p>
    <w:p w:rsidR="00E81FB1" w:rsidRPr="000A6D37" w:rsidRDefault="00E81FB1">
      <w:pPr>
        <w:rPr>
          <w:rFonts w:ascii="Arial" w:hAnsi="Arial" w:cs="Arial"/>
          <w:color w:val="62676E"/>
          <w:sz w:val="20"/>
          <w:szCs w:val="20"/>
          <w:lang w:val="en-GB"/>
        </w:rPr>
      </w:pPr>
    </w:p>
    <w:p w:rsidR="00884AD0" w:rsidRPr="000A6D37" w:rsidRDefault="00813A2A" w:rsidP="00813A2A">
      <w:pPr>
        <w:rPr>
          <w:rFonts w:ascii="Arial" w:hAnsi="Arial" w:cs="Arial"/>
          <w:b/>
          <w:color w:val="62676E"/>
          <w:szCs w:val="20"/>
          <w:lang w:val="en-GB"/>
        </w:rPr>
      </w:pPr>
      <w:r w:rsidRPr="000A6D37">
        <w:rPr>
          <w:rFonts w:ascii="Arial" w:hAnsi="Arial" w:cs="Arial"/>
          <w:b/>
          <w:bCs/>
          <w:color w:val="62676E"/>
          <w:szCs w:val="20"/>
          <w:lang w:val="en-GB"/>
        </w:rPr>
        <w:t>Therapeutic manipulation of the human microbiome</w:t>
      </w:r>
      <w:r w:rsidRPr="000A6D37">
        <w:rPr>
          <w:rFonts w:ascii="Arial" w:hAnsi="Arial" w:cs="Arial"/>
          <w:b/>
          <w:color w:val="62676E"/>
          <w:szCs w:val="20"/>
          <w:lang w:val="en-GB"/>
        </w:rPr>
        <w:t xml:space="preserve">: </w:t>
      </w:r>
      <w:proofErr w:type="spellStart"/>
      <w:r w:rsidRPr="000A6D37">
        <w:rPr>
          <w:rFonts w:ascii="Arial" w:hAnsi="Arial" w:cs="Arial"/>
          <w:b/>
          <w:color w:val="62676E"/>
          <w:szCs w:val="20"/>
          <w:lang w:val="en-GB"/>
        </w:rPr>
        <w:t>Fecal</w:t>
      </w:r>
      <w:proofErr w:type="spellEnd"/>
      <w:r w:rsidRPr="000A6D37">
        <w:rPr>
          <w:rFonts w:ascii="Arial" w:hAnsi="Arial" w:cs="Arial"/>
          <w:b/>
          <w:color w:val="62676E"/>
          <w:szCs w:val="20"/>
          <w:lang w:val="en-GB"/>
        </w:rPr>
        <w:t xml:space="preserve"> microbiota transplantation in patients with active ulcerative colitis through </w:t>
      </w:r>
      <w:proofErr w:type="spellStart"/>
      <w:r w:rsidRPr="000A6D37">
        <w:rPr>
          <w:rFonts w:ascii="Arial" w:hAnsi="Arial" w:cs="Arial"/>
          <w:b/>
          <w:color w:val="62676E"/>
          <w:szCs w:val="20"/>
          <w:lang w:val="en-GB"/>
        </w:rPr>
        <w:t>superdonor</w:t>
      </w:r>
      <w:proofErr w:type="spellEnd"/>
      <w:r w:rsidRPr="000A6D37">
        <w:rPr>
          <w:rFonts w:ascii="Arial" w:hAnsi="Arial" w:cs="Arial"/>
          <w:b/>
          <w:color w:val="62676E"/>
          <w:szCs w:val="20"/>
          <w:lang w:val="en-GB"/>
        </w:rPr>
        <w:t xml:space="preserve"> selection – The RESTORE TRIAL</w:t>
      </w:r>
    </w:p>
    <w:p w:rsidR="00813A2A" w:rsidRPr="000A6D37" w:rsidRDefault="00813A2A" w:rsidP="005722AA">
      <w:pPr>
        <w:jc w:val="both"/>
        <w:rPr>
          <w:rFonts w:ascii="Arial" w:hAnsi="Arial" w:cs="Arial"/>
          <w:color w:val="62676E"/>
          <w:sz w:val="20"/>
          <w:szCs w:val="20"/>
          <w:lang w:val="en-GB"/>
        </w:rPr>
      </w:pPr>
      <w:r w:rsidRPr="000A6D37">
        <w:rPr>
          <w:rFonts w:ascii="Arial" w:hAnsi="Arial" w:cs="Arial"/>
          <w:b/>
          <w:bCs/>
          <w:color w:val="62676E"/>
          <w:sz w:val="20"/>
          <w:szCs w:val="20"/>
          <w:lang w:val="en-GB"/>
        </w:rPr>
        <w:t>INTRODUCTION</w:t>
      </w:r>
      <w:r w:rsidRPr="000A6D37">
        <w:rPr>
          <w:rFonts w:ascii="Arial" w:hAnsi="Arial" w:cs="Arial"/>
          <w:b/>
          <w:color w:val="62676E"/>
          <w:sz w:val="20"/>
          <w:szCs w:val="20"/>
          <w:lang w:val="en-GB"/>
        </w:rPr>
        <w:t>:</w:t>
      </w:r>
      <w:r w:rsidRPr="000A6D37">
        <w:rPr>
          <w:rFonts w:ascii="Arial" w:hAnsi="Arial" w:cs="Arial"/>
          <w:color w:val="62676E"/>
          <w:sz w:val="20"/>
          <w:szCs w:val="20"/>
          <w:lang w:val="en-GB"/>
        </w:rPr>
        <w:t xml:space="preserve"> The gut microbiota play a pivotal role in the pathogenesis of ulcerative colitis (UC). Manipulation of the gut microbiota to restore </w:t>
      </w:r>
      <w:proofErr w:type="spellStart"/>
      <w:r w:rsidRPr="000A6D37">
        <w:rPr>
          <w:rFonts w:ascii="Arial" w:hAnsi="Arial" w:cs="Arial"/>
          <w:color w:val="62676E"/>
          <w:sz w:val="20"/>
          <w:szCs w:val="20"/>
          <w:lang w:val="en-GB"/>
        </w:rPr>
        <w:t>normobiosis</w:t>
      </w:r>
      <w:proofErr w:type="spellEnd"/>
      <w:r w:rsidRPr="000A6D37">
        <w:rPr>
          <w:rFonts w:ascii="Arial" w:hAnsi="Arial" w:cs="Arial"/>
          <w:color w:val="62676E"/>
          <w:sz w:val="20"/>
          <w:szCs w:val="20"/>
          <w:lang w:val="en-GB"/>
        </w:rPr>
        <w:t xml:space="preserve"> has therapeutic potential in IBD and could be a good alternative for the current immunosuppressive therapies. Faecal microbiota transplantation (FMT) is a novel technique of microbiome manipulation and its efficacy has been evaluated in 3 RCT’s so far (</w:t>
      </w:r>
      <w:proofErr w:type="spellStart"/>
      <w:r w:rsidRPr="000A6D37">
        <w:rPr>
          <w:rFonts w:ascii="Arial" w:hAnsi="Arial" w:cs="Arial"/>
          <w:color w:val="62676E"/>
          <w:sz w:val="20"/>
          <w:szCs w:val="20"/>
          <w:lang w:val="en-GB"/>
        </w:rPr>
        <w:t>Moayeddi</w:t>
      </w:r>
      <w:proofErr w:type="spellEnd"/>
      <w:r w:rsidRPr="000A6D37">
        <w:rPr>
          <w:rFonts w:ascii="Arial" w:hAnsi="Arial" w:cs="Arial"/>
          <w:color w:val="62676E"/>
          <w:sz w:val="20"/>
          <w:szCs w:val="20"/>
          <w:lang w:val="en-GB"/>
        </w:rPr>
        <w:t xml:space="preserve"> et al., </w:t>
      </w:r>
      <w:proofErr w:type="spellStart"/>
      <w:r w:rsidRPr="000A6D37">
        <w:rPr>
          <w:rFonts w:ascii="Arial" w:hAnsi="Arial" w:cs="Arial"/>
          <w:color w:val="62676E"/>
          <w:sz w:val="20"/>
          <w:szCs w:val="20"/>
          <w:lang w:val="en-GB"/>
        </w:rPr>
        <w:t>Rossen</w:t>
      </w:r>
      <w:proofErr w:type="spellEnd"/>
      <w:r w:rsidRPr="000A6D37">
        <w:rPr>
          <w:rFonts w:ascii="Arial" w:hAnsi="Arial" w:cs="Arial"/>
          <w:color w:val="62676E"/>
          <w:sz w:val="20"/>
          <w:szCs w:val="20"/>
          <w:lang w:val="en-GB"/>
        </w:rPr>
        <w:t xml:space="preserve"> et al., and </w:t>
      </w:r>
      <w:proofErr w:type="spellStart"/>
      <w:r w:rsidRPr="000A6D37">
        <w:rPr>
          <w:rFonts w:ascii="Arial" w:hAnsi="Arial" w:cs="Arial"/>
          <w:color w:val="62676E"/>
          <w:sz w:val="20"/>
          <w:szCs w:val="20"/>
          <w:lang w:val="en-GB"/>
        </w:rPr>
        <w:t>Paramsothy</w:t>
      </w:r>
      <w:proofErr w:type="spellEnd"/>
      <w:r w:rsidRPr="000A6D37">
        <w:rPr>
          <w:rFonts w:ascii="Arial" w:hAnsi="Arial" w:cs="Arial"/>
          <w:color w:val="62676E"/>
          <w:sz w:val="20"/>
          <w:szCs w:val="20"/>
          <w:lang w:val="en-GB"/>
        </w:rPr>
        <w:t xml:space="preserve"> et al.) with improving efficacy. There are still a lot of unanswered questions regarding the optimum treatment preparation, treatment intensity, route of administration and the role of donor pre-screening.</w:t>
      </w:r>
    </w:p>
    <w:p w:rsidR="00813A2A" w:rsidRPr="000A6D37" w:rsidRDefault="00813A2A" w:rsidP="005722AA">
      <w:pPr>
        <w:jc w:val="both"/>
        <w:rPr>
          <w:rFonts w:ascii="Arial" w:hAnsi="Arial" w:cs="Arial"/>
          <w:color w:val="62676E"/>
          <w:sz w:val="20"/>
          <w:szCs w:val="20"/>
          <w:lang w:val="en-GB"/>
        </w:rPr>
      </w:pPr>
      <w:r w:rsidRPr="000A6D37">
        <w:rPr>
          <w:rFonts w:ascii="Arial" w:hAnsi="Arial" w:cs="Arial"/>
          <w:b/>
          <w:bCs/>
          <w:color w:val="62676E"/>
          <w:sz w:val="20"/>
          <w:szCs w:val="20"/>
          <w:lang w:val="en-GB"/>
        </w:rPr>
        <w:t>AIMS AND METHODS</w:t>
      </w:r>
      <w:r w:rsidRPr="000A6D37">
        <w:rPr>
          <w:rFonts w:ascii="Arial" w:hAnsi="Arial" w:cs="Arial"/>
          <w:b/>
          <w:color w:val="62676E"/>
          <w:sz w:val="20"/>
          <w:szCs w:val="20"/>
          <w:lang w:val="en-GB"/>
        </w:rPr>
        <w:t>:</w:t>
      </w:r>
      <w:r w:rsidRPr="000A6D37">
        <w:rPr>
          <w:rFonts w:ascii="Arial" w:hAnsi="Arial" w:cs="Arial"/>
          <w:color w:val="62676E"/>
          <w:sz w:val="20"/>
          <w:szCs w:val="20"/>
          <w:lang w:val="en-GB"/>
        </w:rPr>
        <w:t xml:space="preserve"> The AIM of this study is to investigate whether the FMT success rate in active UC patients can be increased by intensive donor pre-screening, anaerobic preparation of the FMT and by repeated FMT. METHODS: An international multi-centre double-blind randomized sham-controlled trial will start in March 2017 at 6 hospitals in Belgium and 2 in The Netherlands. We will randomly allocate 108 patients with active ulcerative colitis (Mayo score 4-10, endoscopic Mayo score 2 or 3) in a 1:1 ratio, using a pre-established randomization list, to either ‘</w:t>
      </w:r>
      <w:proofErr w:type="spellStart"/>
      <w:r w:rsidRPr="000A6D37">
        <w:rPr>
          <w:rFonts w:ascii="Arial" w:hAnsi="Arial" w:cs="Arial"/>
          <w:color w:val="62676E"/>
          <w:sz w:val="20"/>
          <w:szCs w:val="20"/>
          <w:lang w:val="en-GB"/>
        </w:rPr>
        <w:t>superdonor</w:t>
      </w:r>
      <w:proofErr w:type="spellEnd"/>
      <w:r w:rsidRPr="000A6D37">
        <w:rPr>
          <w:rFonts w:ascii="Arial" w:hAnsi="Arial" w:cs="Arial"/>
          <w:color w:val="62676E"/>
          <w:sz w:val="20"/>
          <w:szCs w:val="20"/>
          <w:lang w:val="en-GB"/>
        </w:rPr>
        <w:t xml:space="preserve">’ faecal microbiota transplantation or autologous </w:t>
      </w:r>
      <w:proofErr w:type="spellStart"/>
      <w:r w:rsidRPr="000A6D37">
        <w:rPr>
          <w:rFonts w:ascii="Arial" w:hAnsi="Arial" w:cs="Arial"/>
          <w:color w:val="62676E"/>
          <w:sz w:val="20"/>
          <w:szCs w:val="20"/>
          <w:lang w:val="en-GB"/>
        </w:rPr>
        <w:t>fecal</w:t>
      </w:r>
      <w:proofErr w:type="spellEnd"/>
      <w:r w:rsidRPr="000A6D37">
        <w:rPr>
          <w:rFonts w:ascii="Arial" w:hAnsi="Arial" w:cs="Arial"/>
          <w:color w:val="62676E"/>
          <w:sz w:val="20"/>
          <w:szCs w:val="20"/>
          <w:lang w:val="en-GB"/>
        </w:rPr>
        <w:t xml:space="preserve"> microbiota transplantation (=sham). Each patient will receive 4 FMT’s. At baseline FMT will be performed during sigmoidoscopy. At week 1, 2 and 3, the FMT will be administered through rectal instillation. Each FMT will be derived from one donor. Donors will be preselected based on a species richness and abundance of taxa of interest. The primary outcome will be steroid-free clinical and endoscopic remission at week 8 (Mayo score ≤2, all </w:t>
      </w:r>
      <w:proofErr w:type="spellStart"/>
      <w:r w:rsidRPr="000A6D37">
        <w:rPr>
          <w:rFonts w:ascii="Arial" w:hAnsi="Arial" w:cs="Arial"/>
          <w:color w:val="62676E"/>
          <w:sz w:val="20"/>
          <w:szCs w:val="20"/>
          <w:lang w:val="en-GB"/>
        </w:rPr>
        <w:t>subscores</w:t>
      </w:r>
      <w:proofErr w:type="spellEnd"/>
      <w:r w:rsidRPr="000A6D37">
        <w:rPr>
          <w:rFonts w:ascii="Arial" w:hAnsi="Arial" w:cs="Arial"/>
          <w:color w:val="62676E"/>
          <w:sz w:val="20"/>
          <w:szCs w:val="20"/>
          <w:lang w:val="en-GB"/>
        </w:rPr>
        <w:t xml:space="preserve"> ≤ 1, and ≥1 point reduction in endoscopy </w:t>
      </w:r>
      <w:proofErr w:type="spellStart"/>
      <w:r w:rsidRPr="000A6D37">
        <w:rPr>
          <w:rFonts w:ascii="Arial" w:hAnsi="Arial" w:cs="Arial"/>
          <w:color w:val="62676E"/>
          <w:sz w:val="20"/>
          <w:szCs w:val="20"/>
          <w:lang w:val="en-GB"/>
        </w:rPr>
        <w:t>subscore</w:t>
      </w:r>
      <w:proofErr w:type="spellEnd"/>
      <w:r w:rsidRPr="000A6D37">
        <w:rPr>
          <w:rFonts w:ascii="Arial" w:hAnsi="Arial" w:cs="Arial"/>
          <w:color w:val="62676E"/>
          <w:sz w:val="20"/>
          <w:szCs w:val="20"/>
          <w:lang w:val="en-GB"/>
        </w:rPr>
        <w:t xml:space="preserve">). </w:t>
      </w:r>
      <w:proofErr w:type="spellStart"/>
      <w:r w:rsidRPr="000A6D37">
        <w:rPr>
          <w:rFonts w:ascii="Arial" w:hAnsi="Arial" w:cs="Arial"/>
          <w:color w:val="62676E"/>
          <w:sz w:val="20"/>
          <w:szCs w:val="20"/>
          <w:lang w:val="en-GB"/>
        </w:rPr>
        <w:t>Fecal</w:t>
      </w:r>
      <w:proofErr w:type="spellEnd"/>
      <w:r w:rsidRPr="000A6D37">
        <w:rPr>
          <w:rFonts w:ascii="Arial" w:hAnsi="Arial" w:cs="Arial"/>
          <w:color w:val="62676E"/>
          <w:sz w:val="20"/>
          <w:szCs w:val="20"/>
          <w:lang w:val="en-GB"/>
        </w:rPr>
        <w:t>, blood and mucosal samples and questionnaires will be collected at different time points. 16S rRNA stool analysis will be performed to assess the microbial changes after FMT.</w:t>
      </w:r>
    </w:p>
    <w:p w:rsidR="00813A2A" w:rsidRPr="000A6D37" w:rsidRDefault="00813A2A" w:rsidP="005722AA">
      <w:pPr>
        <w:jc w:val="both"/>
        <w:rPr>
          <w:rFonts w:ascii="Arial" w:hAnsi="Arial" w:cs="Arial"/>
          <w:color w:val="62676E"/>
          <w:sz w:val="20"/>
          <w:szCs w:val="20"/>
          <w:lang w:val="en-GB"/>
        </w:rPr>
      </w:pPr>
      <w:r w:rsidRPr="000A6D37">
        <w:rPr>
          <w:rFonts w:ascii="Arial" w:hAnsi="Arial" w:cs="Arial"/>
          <w:b/>
          <w:bCs/>
          <w:color w:val="62676E"/>
          <w:sz w:val="20"/>
          <w:szCs w:val="20"/>
          <w:lang w:val="en-GB"/>
        </w:rPr>
        <w:t>RESULTS</w:t>
      </w:r>
      <w:r w:rsidRPr="000A6D37">
        <w:rPr>
          <w:rFonts w:ascii="Arial" w:hAnsi="Arial" w:cs="Arial"/>
          <w:b/>
          <w:color w:val="62676E"/>
          <w:sz w:val="20"/>
          <w:szCs w:val="20"/>
          <w:lang w:val="en-GB"/>
        </w:rPr>
        <w:t>:</w:t>
      </w:r>
      <w:r w:rsidRPr="000A6D37">
        <w:rPr>
          <w:rFonts w:ascii="Arial" w:hAnsi="Arial" w:cs="Arial"/>
          <w:color w:val="62676E"/>
          <w:sz w:val="20"/>
          <w:szCs w:val="20"/>
          <w:lang w:val="en-GB"/>
        </w:rPr>
        <w:t xml:space="preserve"> Patients will be enrolled in our trial from March 2017 until March 2019. Assuming a success rate of 40% to achieve mucosal healing at week 8 in the donor FMT arm, a treatment difference of 25% in the autologous FMT arm, a sample size of 49 patients per group is required to obtain a power of 80% and a statistical significance at the 5% level. In addition, considering 10% dropouts, a total of 108 patients will be included.</w:t>
      </w:r>
    </w:p>
    <w:p w:rsidR="00813A2A" w:rsidRPr="000A6D37" w:rsidRDefault="00813A2A" w:rsidP="005722AA">
      <w:pPr>
        <w:jc w:val="both"/>
        <w:rPr>
          <w:rFonts w:ascii="Arial" w:hAnsi="Arial" w:cs="Arial"/>
          <w:color w:val="62676E"/>
          <w:sz w:val="20"/>
          <w:szCs w:val="20"/>
          <w:lang w:val="en-GB"/>
        </w:rPr>
      </w:pPr>
      <w:r w:rsidRPr="000A6D37">
        <w:rPr>
          <w:rFonts w:ascii="Arial" w:hAnsi="Arial" w:cs="Arial"/>
          <w:b/>
          <w:bCs/>
          <w:color w:val="62676E"/>
          <w:sz w:val="20"/>
          <w:szCs w:val="20"/>
          <w:lang w:val="en-GB"/>
        </w:rPr>
        <w:t xml:space="preserve">CONCLUSION: </w:t>
      </w:r>
      <w:r w:rsidRPr="000A6D37">
        <w:rPr>
          <w:rFonts w:ascii="Arial" w:hAnsi="Arial" w:cs="Arial"/>
          <w:color w:val="62676E"/>
          <w:sz w:val="20"/>
          <w:szCs w:val="20"/>
          <w:lang w:val="en-GB"/>
        </w:rPr>
        <w:t xml:space="preserve">Since the trial will start in March 2017, results aren’t available yet, but with this promising trial design, we hope through using </w:t>
      </w:r>
      <w:proofErr w:type="spellStart"/>
      <w:r w:rsidRPr="000A6D37">
        <w:rPr>
          <w:rFonts w:ascii="Arial" w:hAnsi="Arial" w:cs="Arial"/>
          <w:color w:val="62676E"/>
          <w:sz w:val="20"/>
          <w:szCs w:val="20"/>
          <w:lang w:val="en-GB"/>
        </w:rPr>
        <w:t>superdonors</w:t>
      </w:r>
      <w:proofErr w:type="spellEnd"/>
      <w:r w:rsidRPr="000A6D37">
        <w:rPr>
          <w:rFonts w:ascii="Arial" w:hAnsi="Arial" w:cs="Arial"/>
          <w:color w:val="62676E"/>
          <w:sz w:val="20"/>
          <w:szCs w:val="20"/>
          <w:lang w:val="en-GB"/>
        </w:rPr>
        <w:t xml:space="preserve"> and by strict anaerobic preparation of the FMT, to improve the FMT success rate.</w:t>
      </w:r>
    </w:p>
    <w:p w:rsidR="00E81FB1" w:rsidRPr="000A6D37" w:rsidRDefault="00E81FB1">
      <w:pPr>
        <w:rPr>
          <w:rFonts w:ascii="Arial" w:hAnsi="Arial" w:cs="Arial"/>
          <w:color w:val="62676E"/>
          <w:sz w:val="20"/>
          <w:szCs w:val="20"/>
          <w:lang w:val="en-GB"/>
        </w:rPr>
      </w:pPr>
    </w:p>
    <w:sectPr w:rsidR="00E81FB1" w:rsidRPr="000A6D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B1"/>
    <w:rsid w:val="000A13CA"/>
    <w:rsid w:val="000A6D37"/>
    <w:rsid w:val="0012768B"/>
    <w:rsid w:val="005472BF"/>
    <w:rsid w:val="005722AA"/>
    <w:rsid w:val="0074583B"/>
    <w:rsid w:val="007A4BB0"/>
    <w:rsid w:val="00813A2A"/>
    <w:rsid w:val="00884AD0"/>
    <w:rsid w:val="008C1E18"/>
    <w:rsid w:val="0094144B"/>
    <w:rsid w:val="00AD69EF"/>
    <w:rsid w:val="00E81FB1"/>
    <w:rsid w:val="00F52321"/>
    <w:rsid w:val="00FC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51D44-1282-41E2-B070-5C6F41F9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Sailer</dc:creator>
  <cp:keywords/>
  <dc:description/>
  <cp:lastModifiedBy>UEG-MS</cp:lastModifiedBy>
  <cp:revision>2</cp:revision>
  <cp:lastPrinted>2017-06-14T14:51:00Z</cp:lastPrinted>
  <dcterms:created xsi:type="dcterms:W3CDTF">2020-03-24T13:18:00Z</dcterms:created>
  <dcterms:modified xsi:type="dcterms:W3CDTF">2020-03-24T13:18:00Z</dcterms:modified>
</cp:coreProperties>
</file>